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UNIVERZITET U SARAJEVU -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članica),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clear" w:pos="708"/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>
          <w:rFonts w:ascii="Times New Roman" w:hAnsi="Times New Roman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akademske 2024/2025. godine u prvi ciklus studija, u statusu _______________(redovnog, rsf, DL) studenta, zaključuju: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prvi ciklus studija</w:t>
      </w:r>
    </w:p>
    <w:p>
      <w:pPr>
        <w:pStyle w:val="NoSpacing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Članica se obavezuje da studentu obezbijedi uvjete za prisustvo i praćenje nastave, polaganje ispita u propisanim ispitnim rokovima, stjecanje diplome i odgovarajućeg stručnog/naučnog zvanja po okončanju studija u skladu sa studijskim programom, kao i druga prava utvrđena Zakonom o visokom obrazovanju Kantona Sarajevo, Statutom Univerziteta u Sarajevu, Pravilima studiranja za prvi i drugi ciklus studija, integrisani, stručni i specijalistički studij na Univerzitetu u Sarajevu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dužna blagovremeno informirati studenta.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studija.</w:t>
      </w:r>
    </w:p>
    <w:p>
      <w:pPr>
        <w:pStyle w:val="NoSpacing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Školarina u </w:t>
      </w:r>
      <w:r>
        <w:rPr>
          <w:rFonts w:ascii="Times New Roman" w:hAnsi="Times New Roman"/>
          <w:lang w:val="bs-BA"/>
        </w:rPr>
        <w:t>i</w:t>
      </w:r>
      <w:r>
        <w:rPr>
          <w:rFonts w:ascii="Times New Roman" w:hAnsi="Times New Roman"/>
          <w:sz w:val="24"/>
          <w:szCs w:val="24"/>
          <w:lang w:val="bs-BA"/>
        </w:rPr>
        <w:t xml:space="preserve">znosu ______________________KM </w:t>
      </w:r>
      <w:r>
        <w:rPr>
          <w:rFonts w:ascii="Times New Roman" w:hAnsi="Times New Roman"/>
          <w:sz w:val="18"/>
          <w:szCs w:val="18"/>
          <w:lang w:val="bs-BA"/>
        </w:rPr>
        <w:t>(</w:t>
      </w:r>
      <w:r>
        <w:rPr>
          <w:rFonts w:ascii="Times New Roman" w:hAnsi="Times New Roman"/>
          <w:sz w:val="24"/>
          <w:szCs w:val="24"/>
          <w:lang w:val="bs-BA"/>
        </w:rPr>
        <w:t>rsf, DL-studija</w:t>
      </w:r>
      <w:r>
        <w:rPr>
          <w:rFonts w:ascii="Times New Roman" w:hAnsi="Times New Roman"/>
          <w:sz w:val="18"/>
          <w:szCs w:val="18"/>
          <w:lang w:val="bs-BA"/>
        </w:rPr>
        <w:t>)</w:t>
      </w:r>
      <w:r>
        <w:rPr>
          <w:rFonts w:ascii="Times New Roman" w:hAnsi="Times New Roman"/>
          <w:sz w:val="24"/>
          <w:szCs w:val="24"/>
          <w:lang w:val="bs-BA"/>
        </w:rPr>
        <w:t>, po osnovu Odluke o visini participacije/Odluke Upravnog odbora Univerziteta u Sarajevu, uplatit će se:</w:t>
      </w:r>
      <w:r>
        <w:rPr>
          <w:rFonts w:ascii="Times New Roman" w:hAnsi="Times New Roman"/>
          <w:lang w:val="bs-BA"/>
        </w:rPr>
        <w:t xml:space="preserve">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 xml:space="preserve">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lang w:val="bs-BA"/>
        </w:rPr>
        <w:t xml:space="preserve">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  jednokratno, u punom iznosu prilikom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b)  u dvije rate: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Prva rata u iznosu  ___________ 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uplaćuje se prilikom upisa prve godine studija 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/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1215" w:leader="none"/>
          <w:tab w:val="left" w:pos="6090" w:leader="none"/>
        </w:tabs>
        <w:jc w:val="both"/>
        <w:rPr>
          <w:rFonts w:ascii="Times New Roman" w:hAnsi="Times New Roman"/>
          <w:lang w:val="bs-BA"/>
        </w:rPr>
      </w:pPr>
      <w:r>
        <w:rPr>
          <w:rFonts w:eastAsia="Calibri" w:ascii="Times New Roman" w:hAnsi="Times New Roman" w:eastAsiaTheme="minorHAnsi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BA"/>
        </w:rPr>
        <w:t xml:space="preserve"> </w:t>
      </w:r>
      <w:bookmarkStart w:id="0" w:name="_Hlk170466436"/>
      <w:r>
        <w:rPr>
          <w:rFonts w:ascii="Times New Roman" w:hAnsi="Times New Roman"/>
          <w:sz w:val="24"/>
          <w:szCs w:val="24"/>
          <w:lang w:val="bs-BA"/>
        </w:rPr>
        <w:t xml:space="preserve">uplaćuje se </w:t>
      </w:r>
      <w:r>
        <w:rPr>
          <w:rFonts w:eastAsia="Calibri" w:ascii="Times New Roman" w:hAnsi="Times New Roman" w:eastAsiaTheme="minorHAnsi"/>
          <w:sz w:val="24"/>
          <w:szCs w:val="24"/>
        </w:rPr>
        <w:t>najkasnije 5 dana prije početka nastave u ljetnom semestru</w:t>
      </w:r>
      <w:bookmarkEnd w:id="0"/>
      <w:r>
        <w:rPr>
          <w:rFonts w:eastAsia="Calibri" w:ascii="Times New Roman" w:hAnsi="Times New Roman" w:eastAsiaTheme="minorHAnsi"/>
          <w:sz w:val="24"/>
          <w:szCs w:val="24"/>
        </w:rPr>
        <w:t xml:space="preserve">  (u skladu sa Akademskim kalendarom) </w:t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Uplata školarine i upisnine vrši se na jedinstveni račun trezora u skladu sa Instrukcijom za uplate studenata Univerziteta u Sarajevu – Elektrotehničkog fakulteta (objavljena na web stranici Fakulteta </w:t>
      </w:r>
      <w:r>
        <w:rPr>
          <w:rFonts w:ascii="Times New Roman" w:hAnsi="Times New Roman"/>
          <w:color w:val="000000"/>
          <w:sz w:val="24"/>
          <w:szCs w:val="24"/>
          <w:lang w:val="bs-BA"/>
        </w:rPr>
        <w:t>http://www.etf.unsa.ba</w:t>
      </w:r>
      <w:r>
        <w:rPr>
          <w:rFonts w:ascii="Times New Roman" w:hAnsi="Times New Roman"/>
          <w:sz w:val="24"/>
          <w:szCs w:val="24"/>
          <w:lang w:val="bs-BA"/>
        </w:rPr>
        <w:t>), a koja je usklađena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 iz bilo 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/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5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           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     </w:t>
      </w:r>
      <w:r>
        <w:rPr>
          <w:rFonts w:ascii="Times New Roman" w:hAnsi="Times New Roman"/>
          <w:sz w:val="24"/>
          <w:szCs w:val="24"/>
          <w:lang w:val="bs-BA"/>
        </w:rPr>
        <w:t>Ime i prezime studenta</w:t>
        <w:tab/>
        <w:tab/>
        <w:tab/>
        <w:tab/>
        <w:tab/>
        <w:tab/>
        <w:t xml:space="preserve">                   Dekan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4"/>
          <w:szCs w:val="24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Spisak.dbo.Sheet2$"/>
  </w:mailMerge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LibreOffice/7.6.2.1$Windows_X86_64 LibreOffice_project/56f7684011345957bbf33a7ee678afaf4d2ba333</Application>
  <AppVersion>15.0000</AppVersion>
  <Pages>4</Pages>
  <Words>1378</Words>
  <Characters>8308</Characters>
  <CharactersWithSpaces>9751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dc:description/>
  <dc:language>bs-BA</dc:language>
  <cp:lastModifiedBy/>
  <dcterms:modified xsi:type="dcterms:W3CDTF">2024-09-20T09:27:17Z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